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3920" w14:textId="36AC15FB" w:rsidR="00240EFF" w:rsidRPr="00240EFF" w:rsidRDefault="00240EFF" w:rsidP="00FA0D1B">
      <w:pPr>
        <w:jc w:val="center"/>
      </w:pPr>
      <w:r w:rsidRPr="00240EFF">
        <w:rPr>
          <w:rFonts w:hint="eastAsia"/>
        </w:rPr>
        <w:t>医療法人城戸医院　児童発達支援センター　ぶどうの樹未来塾</w:t>
      </w:r>
    </w:p>
    <w:p w14:paraId="419FA20E" w14:textId="1D8A6961" w:rsidR="005616C8" w:rsidRDefault="00240EFF" w:rsidP="00FA0D1B">
      <w:pPr>
        <w:jc w:val="center"/>
      </w:pPr>
      <w:r w:rsidRPr="00240EFF">
        <w:rPr>
          <w:rFonts w:hint="eastAsia"/>
        </w:rPr>
        <w:t>令和</w:t>
      </w:r>
      <w:r w:rsidR="00E54AE7">
        <w:rPr>
          <w:rFonts w:hint="eastAsia"/>
        </w:rPr>
        <w:t>7</w:t>
      </w:r>
      <w:r w:rsidRPr="00240EFF">
        <w:rPr>
          <w:rFonts w:hint="eastAsia"/>
        </w:rPr>
        <w:t>年度　地域の障がい児に対する支援体制と中核機能としての体制の確保に関する取り組みの実施状況(公表)</w:t>
      </w:r>
    </w:p>
    <w:tbl>
      <w:tblPr>
        <w:tblStyle w:val="aa"/>
        <w:tblW w:w="15163" w:type="dxa"/>
        <w:tblLook w:val="04A0" w:firstRow="1" w:lastRow="0" w:firstColumn="1" w:lastColumn="0" w:noHBand="0" w:noVBand="1"/>
      </w:tblPr>
      <w:tblGrid>
        <w:gridCol w:w="2905"/>
        <w:gridCol w:w="3960"/>
        <w:gridCol w:w="8298"/>
      </w:tblGrid>
      <w:tr w:rsidR="00240EFF" w14:paraId="5F7D4429" w14:textId="77777777" w:rsidTr="00CD28DD">
        <w:tc>
          <w:tcPr>
            <w:tcW w:w="2905" w:type="dxa"/>
          </w:tcPr>
          <w:p w14:paraId="47E94062" w14:textId="5F24622F" w:rsidR="00240EFF" w:rsidRDefault="00240EFF" w:rsidP="00CD28DD">
            <w:pPr>
              <w:jc w:val="center"/>
            </w:pPr>
            <w:r>
              <w:rPr>
                <w:rFonts w:hint="eastAsia"/>
              </w:rPr>
              <w:t>区分</w:t>
            </w:r>
          </w:p>
        </w:tc>
        <w:tc>
          <w:tcPr>
            <w:tcW w:w="3960" w:type="dxa"/>
          </w:tcPr>
          <w:p w14:paraId="5A57CE89" w14:textId="31A2ACC5" w:rsidR="00240EFF" w:rsidRDefault="00240EFF" w:rsidP="00CD28DD">
            <w:pPr>
              <w:jc w:val="center"/>
            </w:pPr>
            <w:r>
              <w:rPr>
                <w:rFonts w:hint="eastAsia"/>
              </w:rPr>
              <w:t>内容</w:t>
            </w:r>
          </w:p>
        </w:tc>
        <w:tc>
          <w:tcPr>
            <w:tcW w:w="8298" w:type="dxa"/>
          </w:tcPr>
          <w:p w14:paraId="759B3CED" w14:textId="6028270C" w:rsidR="00240EFF" w:rsidRDefault="00240EFF" w:rsidP="00CD28DD">
            <w:pPr>
              <w:jc w:val="center"/>
            </w:pPr>
            <w:r>
              <w:rPr>
                <w:rFonts w:hint="eastAsia"/>
              </w:rPr>
              <w:t>当事業所の取組・体制</w:t>
            </w:r>
          </w:p>
        </w:tc>
      </w:tr>
      <w:tr w:rsidR="00240EFF" w14:paraId="3A95DF10" w14:textId="77777777" w:rsidTr="00CD28DD">
        <w:tc>
          <w:tcPr>
            <w:tcW w:w="2905" w:type="dxa"/>
          </w:tcPr>
          <w:p w14:paraId="63ACC0AB" w14:textId="54709290" w:rsidR="00240EFF" w:rsidRDefault="00240EFF" w:rsidP="00240EFF">
            <w:pPr>
              <w:pStyle w:val="a9"/>
              <w:numPr>
                <w:ilvl w:val="0"/>
                <w:numId w:val="1"/>
              </w:numPr>
            </w:pPr>
            <w:r>
              <w:rPr>
                <w:rFonts w:hint="eastAsia"/>
              </w:rPr>
              <w:t>幅広い高度な専門性に基づく発達支援・家族支援機能</w:t>
            </w:r>
          </w:p>
        </w:tc>
        <w:tc>
          <w:tcPr>
            <w:tcW w:w="3960" w:type="dxa"/>
          </w:tcPr>
          <w:p w14:paraId="75684FE9" w14:textId="2458662D" w:rsidR="00240EFF" w:rsidRDefault="00240EFF">
            <w:r>
              <w:rPr>
                <w:rFonts w:hint="eastAsia"/>
              </w:rPr>
              <w:t>専門職による発達支援、家族支援の実施体制</w:t>
            </w:r>
          </w:p>
        </w:tc>
        <w:tc>
          <w:tcPr>
            <w:tcW w:w="8298" w:type="dxa"/>
          </w:tcPr>
          <w:p w14:paraId="09E49A46" w14:textId="77777777" w:rsidR="00240EFF" w:rsidRDefault="00240EFF">
            <w:pPr>
              <w:rPr>
                <w:b/>
                <w:bCs/>
              </w:rPr>
            </w:pPr>
            <w:r w:rsidRPr="00240EFF">
              <w:rPr>
                <w:rFonts w:hint="eastAsia"/>
                <w:b/>
                <w:bCs/>
              </w:rPr>
              <w:t>専門職の常勤配置と発達支援の実施</w:t>
            </w:r>
          </w:p>
          <w:p w14:paraId="564C5489" w14:textId="690EA522" w:rsidR="00240EFF" w:rsidRDefault="00240EFF">
            <w:r>
              <w:rPr>
                <w:rFonts w:hint="eastAsia"/>
              </w:rPr>
              <w:t>保育士・理学療法士・作業療法士・言語聴覚士・社会福祉士・精神保健福祉士・公認心理師・</w:t>
            </w:r>
            <w:r w:rsidR="00ED728D">
              <w:rPr>
                <w:rFonts w:hint="eastAsia"/>
              </w:rPr>
              <w:t>栄養士といった多職種の専門職を配置しています。子どもの多様な発達課題にきめ細かく対応できる体制を整えています。</w:t>
            </w:r>
          </w:p>
          <w:p w14:paraId="45186B9E" w14:textId="77777777" w:rsidR="00CD28DD" w:rsidRDefault="00CD28DD"/>
          <w:p w14:paraId="0705A4BA" w14:textId="400E0714" w:rsidR="00ED728D" w:rsidRDefault="00ED728D">
            <w:pPr>
              <w:rPr>
                <w:b/>
                <w:bCs/>
              </w:rPr>
            </w:pPr>
            <w:r w:rsidRPr="00ED728D">
              <w:rPr>
                <w:rFonts w:hint="eastAsia"/>
                <w:b/>
                <w:bCs/>
              </w:rPr>
              <w:t>保護者同士のつながりを深める会の開催</w:t>
            </w:r>
          </w:p>
          <w:p w14:paraId="0B8A3A29" w14:textId="3CB4C8CB" w:rsidR="00141617" w:rsidRDefault="00ED728D">
            <w:pPr>
              <w:rPr>
                <w:noProof/>
              </w:rPr>
            </w:pPr>
            <w:r w:rsidRPr="00ED728D">
              <w:rPr>
                <w:rFonts w:hint="eastAsia"/>
              </w:rPr>
              <w:t>年に</w:t>
            </w:r>
            <w:r>
              <w:rPr>
                <w:rFonts w:hint="eastAsia"/>
              </w:rPr>
              <w:t>数回、親子療育プログラムを実施しています。保護者同士が交流したり、兄弟児も参加可能な事業所内での季節行事等を企画し、家族全体の支援に繋げています。</w:t>
            </w:r>
            <w:r w:rsidR="00141617">
              <w:rPr>
                <w:rFonts w:hint="eastAsia"/>
              </w:rPr>
              <w:t xml:space="preserve">  </w:t>
            </w:r>
          </w:p>
          <w:p w14:paraId="44E1ECC7" w14:textId="05220496" w:rsidR="006426A5" w:rsidRDefault="006426A5">
            <w:hyperlink w:history="1">
              <w:r w:rsidRPr="006B65E7">
                <w:rPr>
                  <w:rStyle w:val="af"/>
                </w:rPr>
                <w:t>https://jidoubudou.jp/</w:t>
              </w:r>
            </w:hyperlink>
          </w:p>
          <w:p w14:paraId="1D2753D1" w14:textId="18A24958" w:rsidR="006426A5" w:rsidRPr="006426A5" w:rsidRDefault="006426A5">
            <w:r>
              <w:rPr>
                <w:rFonts w:hint="eastAsia"/>
              </w:rPr>
              <w:t>※詳細は上記の児童発達支援センターＨＰお知らせをご確認ください。</w:t>
            </w:r>
          </w:p>
          <w:p w14:paraId="07F9EEB8" w14:textId="0D85F9F1" w:rsidR="00CD28DD" w:rsidRPr="00CD28DD" w:rsidRDefault="00CD28DD">
            <w:pPr>
              <w:rPr>
                <w:b/>
                <w:bCs/>
              </w:rPr>
            </w:pPr>
            <w:r w:rsidRPr="00CD28DD">
              <w:rPr>
                <w:rFonts w:hint="eastAsia"/>
                <w:b/>
                <w:bCs/>
              </w:rPr>
              <w:lastRenderedPageBreak/>
              <w:t>市内の障がい児及び保護者への包括的な支援</w:t>
            </w:r>
          </w:p>
          <w:p w14:paraId="767C9950" w14:textId="462A36DD" w:rsidR="00240EFF" w:rsidRDefault="00CD28DD">
            <w:r>
              <w:rPr>
                <w:rFonts w:hint="eastAsia"/>
              </w:rPr>
              <w:t>２０２</w:t>
            </w:r>
            <w:r w:rsidR="00E54AE7">
              <w:rPr>
                <w:rFonts w:hint="eastAsia"/>
              </w:rPr>
              <w:t>６</w:t>
            </w:r>
            <w:r>
              <w:rPr>
                <w:rFonts w:hint="eastAsia"/>
              </w:rPr>
              <w:t>年１月</w:t>
            </w:r>
            <w:r w:rsidR="00E54AE7">
              <w:rPr>
                <w:rFonts w:hint="eastAsia"/>
              </w:rPr>
              <w:t>２５</w:t>
            </w:r>
            <w:r>
              <w:rPr>
                <w:rFonts w:hint="eastAsia"/>
              </w:rPr>
              <w:t>日(日) チクロスにて『療育支援の子どもたちのためのえほん楽団</w:t>
            </w:r>
            <w:r w:rsidR="00E54AE7">
              <w:rPr>
                <w:rFonts w:hint="eastAsia"/>
              </w:rPr>
              <w:t>みんなのこども</w:t>
            </w:r>
            <w:r>
              <w:rPr>
                <w:rFonts w:hint="eastAsia"/>
              </w:rPr>
              <w:t>コンサート』の開催。</w:t>
            </w:r>
          </w:p>
          <w:p w14:paraId="3DCE9E26" w14:textId="34E2D57D" w:rsidR="00CD28DD" w:rsidRDefault="00056CF6">
            <w:r>
              <w:rPr>
                <w:noProof/>
              </w:rPr>
              <w:drawing>
                <wp:inline distT="0" distB="0" distL="0" distR="0" wp14:anchorId="7D24F306" wp14:editId="4D69C458">
                  <wp:extent cx="3429000" cy="4848840"/>
                  <wp:effectExtent l="0" t="0" r="0" b="9525"/>
                  <wp:docPr id="115824974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49741" name="図 11582497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4307" cy="4898766"/>
                          </a:xfrm>
                          <a:prstGeom prst="rect">
                            <a:avLst/>
                          </a:prstGeom>
                        </pic:spPr>
                      </pic:pic>
                    </a:graphicData>
                  </a:graphic>
                </wp:inline>
              </w:drawing>
            </w:r>
          </w:p>
        </w:tc>
      </w:tr>
      <w:tr w:rsidR="00240EFF" w14:paraId="5C4755E4" w14:textId="77777777" w:rsidTr="00CD28DD">
        <w:tc>
          <w:tcPr>
            <w:tcW w:w="2905" w:type="dxa"/>
          </w:tcPr>
          <w:p w14:paraId="229B38B0" w14:textId="6CA6A466" w:rsidR="00240EFF" w:rsidRDefault="00ED728D" w:rsidP="00ED728D">
            <w:pPr>
              <w:pStyle w:val="a9"/>
              <w:numPr>
                <w:ilvl w:val="0"/>
                <w:numId w:val="1"/>
              </w:numPr>
            </w:pPr>
            <w:r>
              <w:rPr>
                <w:rFonts w:hint="eastAsia"/>
              </w:rPr>
              <w:lastRenderedPageBreak/>
              <w:t>地域の障がい児</w:t>
            </w:r>
            <w:r w:rsidR="00A54CF1">
              <w:rPr>
                <w:rFonts w:hint="eastAsia"/>
              </w:rPr>
              <w:t>支援事業所へのスーパーバイズ・コンサルテーション機能</w:t>
            </w:r>
          </w:p>
        </w:tc>
        <w:tc>
          <w:tcPr>
            <w:tcW w:w="3960" w:type="dxa"/>
          </w:tcPr>
          <w:p w14:paraId="37DA838A" w14:textId="73647C32" w:rsidR="00240EFF" w:rsidRDefault="00A54CF1">
            <w:r>
              <w:rPr>
                <w:rFonts w:hint="eastAsia"/>
              </w:rPr>
              <w:t>他事業所への助言や見学受け入れ対応</w:t>
            </w:r>
          </w:p>
        </w:tc>
        <w:tc>
          <w:tcPr>
            <w:tcW w:w="8298" w:type="dxa"/>
          </w:tcPr>
          <w:p w14:paraId="14304359" w14:textId="043A84CB" w:rsidR="00240EFF" w:rsidRDefault="00056CF6">
            <w:pPr>
              <w:rPr>
                <w:b/>
                <w:bCs/>
              </w:rPr>
            </w:pPr>
            <w:r>
              <w:rPr>
                <w:rFonts w:hint="eastAsia"/>
                <w:b/>
                <w:bCs/>
              </w:rPr>
              <w:t>市内の保育所/通所支援事業所の職員向け研修の実施</w:t>
            </w:r>
          </w:p>
          <w:p w14:paraId="24B8E344" w14:textId="77777777" w:rsidR="006426A5" w:rsidRDefault="00056CF6">
            <w:r w:rsidRPr="00056CF6">
              <w:rPr>
                <w:rFonts w:hint="eastAsia"/>
              </w:rPr>
              <w:t>２０２５年６月１０日</w:t>
            </w:r>
            <w:r>
              <w:rPr>
                <w:rFonts w:hint="eastAsia"/>
              </w:rPr>
              <w:t>(火)サザンクス筑後にて筑後地区保育・療育支援者向け勉強会の開催。</w:t>
            </w:r>
          </w:p>
          <w:p w14:paraId="025EA381" w14:textId="5D2D0F82" w:rsidR="00CD28DD" w:rsidRPr="00056CF6" w:rsidRDefault="00056CF6">
            <w:r>
              <w:rPr>
                <w:noProof/>
              </w:rPr>
              <w:drawing>
                <wp:inline distT="0" distB="0" distL="0" distR="0" wp14:anchorId="1FB6FA87" wp14:editId="295F7073">
                  <wp:extent cx="3238500" cy="4579462"/>
                  <wp:effectExtent l="0" t="0" r="0" b="0"/>
                  <wp:docPr id="37251194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11942" name="図 37251194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53021" cy="4599996"/>
                          </a:xfrm>
                          <a:prstGeom prst="rect">
                            <a:avLst/>
                          </a:prstGeom>
                        </pic:spPr>
                      </pic:pic>
                    </a:graphicData>
                  </a:graphic>
                </wp:inline>
              </w:drawing>
            </w:r>
          </w:p>
          <w:p w14:paraId="0E255589" w14:textId="77777777" w:rsidR="006426A5" w:rsidRDefault="006426A5">
            <w:pPr>
              <w:rPr>
                <w:b/>
                <w:bCs/>
              </w:rPr>
            </w:pPr>
          </w:p>
          <w:p w14:paraId="3DF41A20" w14:textId="63F376E7" w:rsidR="00A54CF1" w:rsidRDefault="00A54CF1">
            <w:pPr>
              <w:rPr>
                <w:b/>
                <w:bCs/>
              </w:rPr>
            </w:pPr>
            <w:r w:rsidRPr="00A54CF1">
              <w:rPr>
                <w:rFonts w:hint="eastAsia"/>
                <w:b/>
                <w:bCs/>
              </w:rPr>
              <w:lastRenderedPageBreak/>
              <w:t>実習施設としての機能</w:t>
            </w:r>
          </w:p>
          <w:p w14:paraId="54F52989" w14:textId="50E0F4E4" w:rsidR="00A54CF1" w:rsidRPr="00A54CF1" w:rsidRDefault="00A54CF1">
            <w:r>
              <w:rPr>
                <w:rFonts w:hint="eastAsia"/>
              </w:rPr>
              <w:t>公認心理師・社会福祉士・保育士の実習施設として認定されています。</w:t>
            </w:r>
            <w:r w:rsidR="006426A5">
              <w:rPr>
                <w:rFonts w:hint="eastAsia"/>
              </w:rPr>
              <w:t>筑後地区</w:t>
            </w:r>
            <w:r>
              <w:rPr>
                <w:rFonts w:hint="eastAsia"/>
              </w:rPr>
              <w:t>における障がい児支援の専門家の育成に寄与しています。</w:t>
            </w:r>
          </w:p>
        </w:tc>
      </w:tr>
      <w:tr w:rsidR="00240EFF" w14:paraId="2D995755" w14:textId="77777777" w:rsidTr="00CD28DD">
        <w:tc>
          <w:tcPr>
            <w:tcW w:w="2905" w:type="dxa"/>
          </w:tcPr>
          <w:p w14:paraId="37B705F6" w14:textId="28EDE1E4" w:rsidR="00240EFF" w:rsidRPr="00A54CF1" w:rsidRDefault="00A54CF1" w:rsidP="00A54CF1">
            <w:pPr>
              <w:pStyle w:val="a9"/>
              <w:numPr>
                <w:ilvl w:val="0"/>
                <w:numId w:val="1"/>
              </w:numPr>
            </w:pPr>
            <w:r>
              <w:rPr>
                <w:rFonts w:hint="eastAsia"/>
              </w:rPr>
              <w:lastRenderedPageBreak/>
              <w:t>地域の</w:t>
            </w:r>
            <w:r w:rsidR="00D16128">
              <w:rPr>
                <w:rFonts w:hint="eastAsia"/>
              </w:rPr>
              <w:t>インクルージョン推進の中核機能</w:t>
            </w:r>
          </w:p>
        </w:tc>
        <w:tc>
          <w:tcPr>
            <w:tcW w:w="3960" w:type="dxa"/>
          </w:tcPr>
          <w:p w14:paraId="036C8B0F" w14:textId="588A65B9" w:rsidR="00240EFF" w:rsidRDefault="00D16128">
            <w:r>
              <w:rPr>
                <w:rFonts w:hint="eastAsia"/>
              </w:rPr>
              <w:t>地域の保育所・学校等との連携、インクルーシブ教育推進</w:t>
            </w:r>
          </w:p>
        </w:tc>
        <w:tc>
          <w:tcPr>
            <w:tcW w:w="8298" w:type="dxa"/>
          </w:tcPr>
          <w:p w14:paraId="02AB1AA8" w14:textId="77777777" w:rsidR="00240EFF" w:rsidRDefault="00D16128">
            <w:pPr>
              <w:rPr>
                <w:b/>
                <w:bCs/>
              </w:rPr>
            </w:pPr>
            <w:r w:rsidRPr="00D16128">
              <w:rPr>
                <w:rFonts w:hint="eastAsia"/>
                <w:b/>
                <w:bCs/>
              </w:rPr>
              <w:t>保育所等訪問支援による他機関連携</w:t>
            </w:r>
          </w:p>
          <w:p w14:paraId="761F6602" w14:textId="6F5C8AF0" w:rsidR="00D16128" w:rsidRPr="00D16128" w:rsidRDefault="00D16128">
            <w:r>
              <w:rPr>
                <w:rFonts w:hint="eastAsia"/>
              </w:rPr>
              <w:t>保育所等訪問支援</w:t>
            </w:r>
            <w:r w:rsidR="00FA0D1B">
              <w:rPr>
                <w:rFonts w:hint="eastAsia"/>
              </w:rPr>
              <w:t>の指定を有しています。保育教育場面での環境調整や支援方法の検討、合理的配慮の視点から情報共有をしています。</w:t>
            </w:r>
          </w:p>
        </w:tc>
      </w:tr>
      <w:tr w:rsidR="00240EFF" w14:paraId="7806FB3B" w14:textId="77777777" w:rsidTr="00CD28DD">
        <w:tc>
          <w:tcPr>
            <w:tcW w:w="2905" w:type="dxa"/>
          </w:tcPr>
          <w:p w14:paraId="6EB8346A" w14:textId="12520B6E" w:rsidR="00240EFF" w:rsidRDefault="00FA0D1B" w:rsidP="00FA0D1B">
            <w:pPr>
              <w:pStyle w:val="a9"/>
              <w:numPr>
                <w:ilvl w:val="0"/>
                <w:numId w:val="1"/>
              </w:numPr>
            </w:pPr>
            <w:r>
              <w:rPr>
                <w:rFonts w:hint="eastAsia"/>
              </w:rPr>
              <w:t>地域の発達支援の入り口としての相談機能</w:t>
            </w:r>
          </w:p>
        </w:tc>
        <w:tc>
          <w:tcPr>
            <w:tcW w:w="3960" w:type="dxa"/>
          </w:tcPr>
          <w:p w14:paraId="2BBFACDD" w14:textId="2F0298CC" w:rsidR="00240EFF" w:rsidRDefault="00FA0D1B">
            <w:r>
              <w:rPr>
                <w:rFonts w:hint="eastAsia"/>
              </w:rPr>
              <w:t>相談窓口の設置</w:t>
            </w:r>
          </w:p>
        </w:tc>
        <w:tc>
          <w:tcPr>
            <w:tcW w:w="8298" w:type="dxa"/>
          </w:tcPr>
          <w:p w14:paraId="791D69F7" w14:textId="3CDF7B19" w:rsidR="00E54AE7" w:rsidRDefault="00E54AE7">
            <w:r>
              <w:rPr>
                <w:rFonts w:hint="eastAsia"/>
              </w:rPr>
              <w:t>２０２５年９月、障がい児相談支援事業所</w:t>
            </w:r>
            <w:r w:rsidR="006426A5">
              <w:rPr>
                <w:rFonts w:hint="eastAsia"/>
              </w:rPr>
              <w:t xml:space="preserve">　ぶどうの樹の指定を受けています</w:t>
            </w:r>
            <w:r>
              <w:rPr>
                <w:rFonts w:hint="eastAsia"/>
              </w:rPr>
              <w:t>。</w:t>
            </w:r>
          </w:p>
          <w:p w14:paraId="73C38047" w14:textId="7AA7660A" w:rsidR="00E54AE7" w:rsidRDefault="006426A5">
            <w:hyperlink w:history="1">
              <w:r w:rsidRPr="006B65E7">
                <w:rPr>
                  <w:rStyle w:val="af"/>
                </w:rPr>
                <w:t>https://kidoiin.jp/soudanshien/</w:t>
              </w:r>
            </w:hyperlink>
          </w:p>
          <w:p w14:paraId="7357528E" w14:textId="173D652F" w:rsidR="006426A5" w:rsidRPr="006426A5" w:rsidRDefault="006426A5">
            <w:r>
              <w:rPr>
                <w:rFonts w:hint="eastAsia"/>
              </w:rPr>
              <w:t>詳細は上記の相談支援事業所ＨＰをご確認ください。</w:t>
            </w:r>
          </w:p>
        </w:tc>
      </w:tr>
      <w:tr w:rsidR="00FA0D1B" w14:paraId="3D7F34DF" w14:textId="77777777" w:rsidTr="00CD28DD">
        <w:tc>
          <w:tcPr>
            <w:tcW w:w="2905" w:type="dxa"/>
          </w:tcPr>
          <w:p w14:paraId="336A5525" w14:textId="582AB9F8" w:rsidR="00FA0D1B" w:rsidRDefault="00FA0D1B" w:rsidP="00FA0D1B">
            <w:r>
              <w:rPr>
                <w:rFonts w:hint="eastAsia"/>
              </w:rPr>
              <w:t>地域関係機関との連携体制</w:t>
            </w:r>
          </w:p>
        </w:tc>
        <w:tc>
          <w:tcPr>
            <w:tcW w:w="3960" w:type="dxa"/>
          </w:tcPr>
          <w:p w14:paraId="1151428A" w14:textId="5E45730F" w:rsidR="00FA0D1B" w:rsidRDefault="00FA0D1B">
            <w:r>
              <w:rPr>
                <w:rFonts w:hint="eastAsia"/>
              </w:rPr>
              <w:t>連携先、協議会等への参加状況</w:t>
            </w:r>
          </w:p>
        </w:tc>
        <w:tc>
          <w:tcPr>
            <w:tcW w:w="8298" w:type="dxa"/>
          </w:tcPr>
          <w:p w14:paraId="7572504B" w14:textId="0034B865" w:rsidR="00FA0D1B" w:rsidRDefault="00FA0D1B">
            <w:r>
              <w:rPr>
                <w:rFonts w:hint="eastAsia"/>
              </w:rPr>
              <w:t>市内の自立支援協議会の中で、教育(児童)部会・</w:t>
            </w:r>
            <w:r w:rsidR="006426A5">
              <w:rPr>
                <w:rFonts w:hint="eastAsia"/>
              </w:rPr>
              <w:t>相談部会・</w:t>
            </w:r>
            <w:r>
              <w:rPr>
                <w:rFonts w:hint="eastAsia"/>
              </w:rPr>
              <w:t>医療ケア児ワーキングチームの</w:t>
            </w:r>
            <w:r w:rsidR="006426A5">
              <w:rPr>
                <w:rFonts w:hint="eastAsia"/>
              </w:rPr>
              <w:t>３</w:t>
            </w:r>
            <w:r>
              <w:rPr>
                <w:rFonts w:hint="eastAsia"/>
              </w:rPr>
              <w:t>つに参加しています。</w:t>
            </w:r>
          </w:p>
        </w:tc>
      </w:tr>
      <w:tr w:rsidR="00FA0D1B" w14:paraId="4CF60CC3" w14:textId="77777777" w:rsidTr="00CD28DD">
        <w:tc>
          <w:tcPr>
            <w:tcW w:w="2905" w:type="dxa"/>
          </w:tcPr>
          <w:p w14:paraId="6D9C37A5" w14:textId="44674317" w:rsidR="00FA0D1B" w:rsidRDefault="00FA0D1B" w:rsidP="00FA0D1B">
            <w:r>
              <w:rPr>
                <w:rFonts w:hint="eastAsia"/>
              </w:rPr>
              <w:t>自己評価・外部評価の実施</w:t>
            </w:r>
          </w:p>
        </w:tc>
        <w:tc>
          <w:tcPr>
            <w:tcW w:w="3960" w:type="dxa"/>
          </w:tcPr>
          <w:p w14:paraId="1D0FAF01" w14:textId="71601059" w:rsidR="00FA0D1B" w:rsidRDefault="00FA0D1B"/>
        </w:tc>
        <w:tc>
          <w:tcPr>
            <w:tcW w:w="8298" w:type="dxa"/>
          </w:tcPr>
          <w:p w14:paraId="7DB968CA" w14:textId="41A72162" w:rsidR="00FA0D1B" w:rsidRDefault="00FA0D1B">
            <w:r>
              <w:rPr>
                <w:rFonts w:hint="eastAsia"/>
              </w:rPr>
              <w:t>年１回の保護者評価・自己評価を実施公表。また、第三者委員も選任</w:t>
            </w:r>
            <w:r w:rsidR="006426A5">
              <w:rPr>
                <w:rFonts w:hint="eastAsia"/>
              </w:rPr>
              <w:t>。</w:t>
            </w:r>
          </w:p>
        </w:tc>
      </w:tr>
      <w:tr w:rsidR="00CD28DD" w14:paraId="44D572C3" w14:textId="77777777" w:rsidTr="00CD28DD">
        <w:tc>
          <w:tcPr>
            <w:tcW w:w="2905" w:type="dxa"/>
          </w:tcPr>
          <w:p w14:paraId="1E95DA6A" w14:textId="1275EE55" w:rsidR="00CD28DD" w:rsidRDefault="00CD28DD" w:rsidP="00FA0D1B">
            <w:r>
              <w:rPr>
                <w:rFonts w:hint="eastAsia"/>
              </w:rPr>
              <w:t>公表方法</w:t>
            </w:r>
          </w:p>
        </w:tc>
        <w:tc>
          <w:tcPr>
            <w:tcW w:w="3960" w:type="dxa"/>
          </w:tcPr>
          <w:p w14:paraId="75E8C5F5" w14:textId="1C69CC43" w:rsidR="00CD28DD" w:rsidRDefault="00CD28DD">
            <w:r>
              <w:rPr>
                <w:rFonts w:hint="eastAsia"/>
              </w:rPr>
              <w:t>公表の媒体・頻度</w:t>
            </w:r>
          </w:p>
        </w:tc>
        <w:tc>
          <w:tcPr>
            <w:tcW w:w="8298" w:type="dxa"/>
          </w:tcPr>
          <w:p w14:paraId="7DFF43B5" w14:textId="3971E00E" w:rsidR="00CD28DD" w:rsidRDefault="00CD28DD">
            <w:r>
              <w:rPr>
                <w:rFonts w:hint="eastAsia"/>
              </w:rPr>
              <w:t>筑後市福祉課HPにて年１回公表</w:t>
            </w:r>
          </w:p>
        </w:tc>
      </w:tr>
    </w:tbl>
    <w:p w14:paraId="1D0C56F8" w14:textId="77777777" w:rsidR="00240EFF" w:rsidRPr="00240EFF" w:rsidRDefault="00240EFF"/>
    <w:sectPr w:rsidR="00240EFF" w:rsidRPr="00240EFF" w:rsidSect="006426A5">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946B" w14:textId="77777777" w:rsidR="002E75C8" w:rsidRDefault="002E75C8" w:rsidP="00E54AE7">
      <w:pPr>
        <w:spacing w:after="0" w:line="240" w:lineRule="auto"/>
      </w:pPr>
      <w:r>
        <w:separator/>
      </w:r>
    </w:p>
  </w:endnote>
  <w:endnote w:type="continuationSeparator" w:id="0">
    <w:p w14:paraId="5347A1DA" w14:textId="77777777" w:rsidR="002E75C8" w:rsidRDefault="002E75C8" w:rsidP="00E54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3A42" w14:textId="77777777" w:rsidR="002E75C8" w:rsidRDefault="002E75C8" w:rsidP="00E54AE7">
      <w:pPr>
        <w:spacing w:after="0" w:line="240" w:lineRule="auto"/>
      </w:pPr>
      <w:r>
        <w:separator/>
      </w:r>
    </w:p>
  </w:footnote>
  <w:footnote w:type="continuationSeparator" w:id="0">
    <w:p w14:paraId="7CD88120" w14:textId="77777777" w:rsidR="002E75C8" w:rsidRDefault="002E75C8" w:rsidP="00E54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630"/>
    <w:multiLevelType w:val="hybridMultilevel"/>
    <w:tmpl w:val="2FF66706"/>
    <w:lvl w:ilvl="0" w:tplc="A8AC74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03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FF"/>
    <w:rsid w:val="00027919"/>
    <w:rsid w:val="00056CF6"/>
    <w:rsid w:val="00141617"/>
    <w:rsid w:val="00240EFF"/>
    <w:rsid w:val="0026766D"/>
    <w:rsid w:val="002841A4"/>
    <w:rsid w:val="002E75C8"/>
    <w:rsid w:val="00425515"/>
    <w:rsid w:val="005616C8"/>
    <w:rsid w:val="00596A2D"/>
    <w:rsid w:val="006426A5"/>
    <w:rsid w:val="00A54CF1"/>
    <w:rsid w:val="00CA3106"/>
    <w:rsid w:val="00CD28DD"/>
    <w:rsid w:val="00D16128"/>
    <w:rsid w:val="00D3070E"/>
    <w:rsid w:val="00E54AE7"/>
    <w:rsid w:val="00ED728D"/>
    <w:rsid w:val="00F32FD5"/>
    <w:rsid w:val="00FA0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2190D2"/>
  <w15:chartTrackingRefBased/>
  <w15:docId w15:val="{D0011299-14F7-4AE6-AA0B-DD1AEEF6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0E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0E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0E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0E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0E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0E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0E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0E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0E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0E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0E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0E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0E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0E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0E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0E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0E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0E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0E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0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E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0E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EFF"/>
    <w:pPr>
      <w:spacing w:before="160"/>
      <w:jc w:val="center"/>
    </w:pPr>
    <w:rPr>
      <w:i/>
      <w:iCs/>
      <w:color w:val="404040" w:themeColor="text1" w:themeTint="BF"/>
    </w:rPr>
  </w:style>
  <w:style w:type="character" w:customStyle="1" w:styleId="a8">
    <w:name w:val="引用文 (文字)"/>
    <w:basedOn w:val="a0"/>
    <w:link w:val="a7"/>
    <w:uiPriority w:val="29"/>
    <w:rsid w:val="00240EFF"/>
    <w:rPr>
      <w:i/>
      <w:iCs/>
      <w:color w:val="404040" w:themeColor="text1" w:themeTint="BF"/>
    </w:rPr>
  </w:style>
  <w:style w:type="paragraph" w:styleId="a9">
    <w:name w:val="List Paragraph"/>
    <w:basedOn w:val="a"/>
    <w:uiPriority w:val="34"/>
    <w:qFormat/>
    <w:rsid w:val="00240EFF"/>
    <w:pPr>
      <w:ind w:left="720"/>
      <w:contextualSpacing/>
    </w:pPr>
  </w:style>
  <w:style w:type="character" w:styleId="21">
    <w:name w:val="Intense Emphasis"/>
    <w:basedOn w:val="a0"/>
    <w:uiPriority w:val="21"/>
    <w:qFormat/>
    <w:rsid w:val="00240EFF"/>
    <w:rPr>
      <w:i/>
      <w:iCs/>
      <w:color w:val="0F4761" w:themeColor="accent1" w:themeShade="BF"/>
    </w:rPr>
  </w:style>
  <w:style w:type="paragraph" w:styleId="22">
    <w:name w:val="Intense Quote"/>
    <w:basedOn w:val="a"/>
    <w:next w:val="a"/>
    <w:link w:val="23"/>
    <w:uiPriority w:val="30"/>
    <w:qFormat/>
    <w:rsid w:val="00240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0EFF"/>
    <w:rPr>
      <w:i/>
      <w:iCs/>
      <w:color w:val="0F4761" w:themeColor="accent1" w:themeShade="BF"/>
    </w:rPr>
  </w:style>
  <w:style w:type="character" w:styleId="24">
    <w:name w:val="Intense Reference"/>
    <w:basedOn w:val="a0"/>
    <w:uiPriority w:val="32"/>
    <w:qFormat/>
    <w:rsid w:val="00240EFF"/>
    <w:rPr>
      <w:b/>
      <w:bCs/>
      <w:smallCaps/>
      <w:color w:val="0F4761" w:themeColor="accent1" w:themeShade="BF"/>
      <w:spacing w:val="5"/>
    </w:rPr>
  </w:style>
  <w:style w:type="table" w:styleId="aa">
    <w:name w:val="Table Grid"/>
    <w:basedOn w:val="a1"/>
    <w:uiPriority w:val="39"/>
    <w:rsid w:val="00240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54AE7"/>
    <w:pPr>
      <w:tabs>
        <w:tab w:val="center" w:pos="4252"/>
        <w:tab w:val="right" w:pos="8504"/>
      </w:tabs>
      <w:snapToGrid w:val="0"/>
    </w:pPr>
  </w:style>
  <w:style w:type="character" w:customStyle="1" w:styleId="ac">
    <w:name w:val="ヘッダー (文字)"/>
    <w:basedOn w:val="a0"/>
    <w:link w:val="ab"/>
    <w:uiPriority w:val="99"/>
    <w:rsid w:val="00E54AE7"/>
  </w:style>
  <w:style w:type="paragraph" w:styleId="ad">
    <w:name w:val="footer"/>
    <w:basedOn w:val="a"/>
    <w:link w:val="ae"/>
    <w:uiPriority w:val="99"/>
    <w:unhideWhenUsed/>
    <w:rsid w:val="00E54AE7"/>
    <w:pPr>
      <w:tabs>
        <w:tab w:val="center" w:pos="4252"/>
        <w:tab w:val="right" w:pos="8504"/>
      </w:tabs>
      <w:snapToGrid w:val="0"/>
    </w:pPr>
  </w:style>
  <w:style w:type="character" w:customStyle="1" w:styleId="ae">
    <w:name w:val="フッター (文字)"/>
    <w:basedOn w:val="a0"/>
    <w:link w:val="ad"/>
    <w:uiPriority w:val="99"/>
    <w:rsid w:val="00E54AE7"/>
  </w:style>
  <w:style w:type="character" w:styleId="af">
    <w:name w:val="Hyperlink"/>
    <w:basedOn w:val="a0"/>
    <w:uiPriority w:val="99"/>
    <w:unhideWhenUsed/>
    <w:rsid w:val="00E54AE7"/>
    <w:rPr>
      <w:color w:val="0000FF"/>
      <w:u w:val="single"/>
    </w:rPr>
  </w:style>
  <w:style w:type="character" w:styleId="af0">
    <w:name w:val="Unresolved Mention"/>
    <w:basedOn w:val="a0"/>
    <w:uiPriority w:val="99"/>
    <w:semiHidden/>
    <w:unhideWhenUsed/>
    <w:rsid w:val="00056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2.jpe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 未来塾</dc:creator>
  <cp:keywords/>
  <dc:description/>
  <cp:lastModifiedBy>事務 未来塾</cp:lastModifiedBy>
  <cp:revision>4</cp:revision>
  <dcterms:created xsi:type="dcterms:W3CDTF">2025-07-14T05:25:00Z</dcterms:created>
  <dcterms:modified xsi:type="dcterms:W3CDTF">2026-04-07T06:32:00Z</dcterms:modified>
</cp:coreProperties>
</file>