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1"/>
          <w:sz w:val="28"/>
        </w:rPr>
      </w:pPr>
      <w:r>
        <w:rPr>
          <w:rFonts w:hint="eastAsia"/>
          <w:sz w:val="24"/>
        </w:rPr>
        <w:t>様式第４号（別紙２）</w:t>
      </w:r>
      <w:r>
        <w:rPr>
          <w:rFonts w:hint="eastAsia"/>
          <w:sz w:val="28"/>
        </w:rPr>
        <w:t>　</w:t>
      </w:r>
      <w:r>
        <w:rPr>
          <w:rFonts w:hint="eastAsia"/>
          <w:b w:val="1"/>
          <w:sz w:val="28"/>
        </w:rPr>
        <w:t>　　　　　　　　　　</w:t>
      </w:r>
      <w:r>
        <w:rPr>
          <w:rFonts w:hint="eastAsia"/>
          <w:b w:val="1"/>
          <w:sz w:val="32"/>
          <w:bdr w:val="single" w:color="auto" w:sz="4" w:space="0"/>
        </w:rPr>
        <w:t>　　　　行政区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行政区活動補助金実績報告　確認書類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行政区運営補助金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1,500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円　×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　　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世帯　＝　　　　　　　円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67"/>
        <w:tblW w:w="7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855"/>
        <w:gridCol w:w="2268"/>
      </w:tblGrid>
      <w:tr>
        <w:trPr>
          <w:trHeight w:val="389" w:hRule="atLeast"/>
        </w:trPr>
        <w:tc>
          <w:tcPr>
            <w:tcW w:w="4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使途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経費（円）</w:t>
            </w: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5310"/>
        </w:tabs>
        <w:rPr>
          <w:rFonts w:hint="eastAsia" w:ascii="ＭＳ ゴシック" w:hAnsi="ＭＳ ゴシック" w:eastAsia="ＭＳ ゴシック"/>
          <w:b w:val="1"/>
          <w:sz w:val="24"/>
          <w:u w:val="single"/>
        </w:rPr>
      </w:pP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b w:val="1"/>
          <w:sz w:val="24"/>
          <w:u w:val="single"/>
        </w:rPr>
        <w:t>合計　　　　　　　円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地域づくり活動補助金</w:t>
      </w:r>
      <w:r>
        <w:rPr>
          <w:rFonts w:hint="eastAsia" w:ascii="ＭＳ ゴシック" w:hAnsi="ＭＳ ゴシック" w:eastAsia="ＭＳ ゴシック"/>
          <w:sz w:val="24"/>
        </w:rPr>
        <w:t>※「事業報告及び決算（様式第４号別紙１）」で確認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700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円　×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 xml:space="preserve">  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世帯　＝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 xml:space="preserve">      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 xml:space="preserve">     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円</w:t>
      </w:r>
      <w:r>
        <w:rPr>
          <w:rFonts w:hint="eastAsia" w:ascii="ＭＳ ゴシック" w:hAnsi="ＭＳ ゴシック" w:eastAsia="ＭＳ ゴシック"/>
          <w:sz w:val="24"/>
        </w:rPr>
        <w:t>（上限額）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対象活動経費　</w:t>
      </w:r>
      <w:r>
        <w:rPr>
          <w:rFonts w:hint="eastAsia" w:ascii="ＭＳ ゴシック" w:hAnsi="ＭＳ ゴシック" w:eastAsia="ＭＳ ゴシック"/>
          <w:sz w:val="24"/>
          <w:u w:val="single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　円　×　</w:t>
      </w:r>
      <w:r>
        <w:rPr>
          <w:rFonts w:hint="eastAsia" w:ascii="ＭＳ ゴシック" w:hAnsi="ＭＳ ゴシック" w:eastAsia="ＭＳ ゴシック"/>
          <w:sz w:val="24"/>
        </w:rPr>
        <w:t>2/3</w:t>
      </w:r>
      <w:r>
        <w:rPr>
          <w:rFonts w:hint="eastAsia" w:ascii="ＭＳ ゴシック" w:hAnsi="ＭＳ ゴシック" w:eastAsia="ＭＳ ゴシック"/>
          <w:sz w:val="24"/>
        </w:rPr>
        <w:t>　＝　</w:t>
      </w:r>
      <w:r>
        <w:rPr>
          <w:rFonts w:hint="eastAsia" w:ascii="ＭＳ ゴシック" w:hAnsi="ＭＳ ゴシック" w:eastAsia="ＭＳ ゴシック"/>
          <w:sz w:val="24"/>
          <w:u w:val="single"/>
        </w:rPr>
        <w:t>　　　　　　　</w:t>
      </w:r>
      <w:r>
        <w:rPr>
          <w:rFonts w:hint="eastAsia" w:ascii="ＭＳ ゴシック" w:hAnsi="ＭＳ ゴシック" w:eastAsia="ＭＳ ゴシック"/>
          <w:sz w:val="24"/>
        </w:rPr>
        <w:t>　円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（百円未満切り捨て）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隣組活動補助金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610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円　×　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 xml:space="preserve">     </w:t>
      </w:r>
      <w:r>
        <w:rPr>
          <w:rFonts w:hint="eastAsia" w:ascii="ＭＳ ゴシック" w:hAnsi="ＭＳ ゴシック" w:eastAsia="ＭＳ ゴシック"/>
          <w:b w:val="1"/>
          <w:sz w:val="24"/>
          <w:shd w:val="pct15" w:color="auto" w:fill="FFFFFF"/>
        </w:rPr>
        <w:t>世帯　＝　　　　　　　　円</w: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67"/>
        <w:tblW w:w="7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855"/>
        <w:gridCol w:w="2268"/>
      </w:tblGrid>
      <w:tr>
        <w:trPr>
          <w:trHeight w:val="389" w:hRule="atLeast"/>
        </w:trPr>
        <w:tc>
          <w:tcPr>
            <w:tcW w:w="4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使途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経費（円）</w:t>
            </w: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89" w:hRule="atLeast"/>
        </w:trPr>
        <w:tc>
          <w:tcPr>
            <w:tcW w:w="4855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5550"/>
        </w:tabs>
        <w:rPr>
          <w:rFonts w:hint="eastAsia" w:ascii="ＭＳ ゴシック" w:hAnsi="ＭＳ ゴシック" w:eastAsia="ＭＳ ゴシック"/>
          <w:b w:val="1"/>
          <w:sz w:val="24"/>
          <w:u w:val="single"/>
        </w:rPr>
      </w:pP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b w:val="1"/>
          <w:sz w:val="24"/>
          <w:u w:val="single"/>
        </w:rPr>
        <w:t>合計　　　　　　　円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確定額</w:t>
      </w:r>
      <w:r>
        <w:rPr>
          <w:rFonts w:hint="eastAsia"/>
          <w:sz w:val="24"/>
        </w:rPr>
        <w:t>　⑴＋⑵＋⑶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  <w:sz w:val="24"/>
        </w:rPr>
        <w:t>円＋</w:t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  <w:sz w:val="24"/>
        </w:rPr>
        <w:t>円＋</w:t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  <w:sz w:val="24"/>
        </w:rPr>
        <w:t>円＝　</w:t>
      </w:r>
      <w:r>
        <w:rPr>
          <w:rFonts w:hint="eastAsia"/>
          <w:sz w:val="26"/>
          <w:u w:val="single"/>
        </w:rPr>
        <w:t>　</w:t>
      </w:r>
      <w:r>
        <w:rPr>
          <w:rFonts w:hint="eastAsia"/>
          <w:sz w:val="26"/>
          <w:u w:val="single"/>
        </w:rPr>
        <w:t xml:space="preserve"> </w:t>
      </w:r>
      <w:r>
        <w:rPr>
          <w:rFonts w:hint="eastAsia"/>
          <w:sz w:val="26"/>
          <w:u w:val="single"/>
        </w:rPr>
        <w:t>　　　　　</w:t>
      </w:r>
      <w:r>
        <w:rPr>
          <w:rFonts w:hint="eastAsia"/>
          <w:sz w:val="26"/>
        </w:rPr>
        <w:t>　円</w:t>
      </w:r>
    </w:p>
    <w:sectPr>
      <w:pgSz w:w="11906" w:h="16838"/>
      <w:pgMar w:top="709" w:right="1701" w:bottom="284" w:left="1701" w:header="284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 w15:restartNumberingAfterBreak="1">
    <w:nsid w:val="00000001"/>
    <w:multiLevelType w:val="hybridMultilevel"/>
    <w:tmpl w:val="119CD444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1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51"/>
  <w:drawingGridHorizontalSpacing w:val="21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18"/>
    <w:uiPriority w:val="0"/>
    <w:pPr>
      <w:wordWrap w:val="1"/>
      <w:autoSpaceDE w:val="1"/>
      <w:autoSpaceDN w:val="1"/>
      <w:adjustRightInd w:val="1"/>
      <w:jc w:val="center"/>
    </w:pPr>
    <w:rPr>
      <w:rFonts w:ascii="Century" w:hAnsi="Century"/>
      <w:kern w:val="2"/>
      <w:sz w:val="22"/>
    </w:rPr>
  </w:style>
  <w:style w:type="character" w:styleId="18" w:customStyle="1">
    <w:name w:val="記 (文字)"/>
    <w:next w:val="18"/>
    <w:link w:val="17"/>
    <w:uiPriority w:val="0"/>
    <w:rPr>
      <w:kern w:val="2"/>
      <w:sz w:val="22"/>
    </w:rPr>
  </w:style>
  <w:style w:type="paragraph" w:styleId="19">
    <w:name w:val="Document Map"/>
    <w:basedOn w:val="0"/>
    <w:next w:val="19"/>
    <w:link w:val="20"/>
    <w:uiPriority w:val="0"/>
    <w:semiHidden/>
    <w:rPr>
      <w:rFonts w:ascii="MS UI Gothic" w:hAnsi="MS UI Gothic" w:eastAsia="MS UI Gothic"/>
      <w:sz w:val="18"/>
    </w:rPr>
  </w:style>
  <w:style w:type="character" w:styleId="20" w:customStyle="1">
    <w:name w:val="見出しマップ (文字)"/>
    <w:next w:val="20"/>
    <w:link w:val="19"/>
    <w:uiPriority w:val="0"/>
    <w:rPr>
      <w:rFonts w:ascii="MS UI Gothic" w:hAnsi="MS UI Gothic" w:eastAsia="MS UI Gothic"/>
      <w:sz w:val="18"/>
    </w:rPr>
  </w:style>
  <w:style w:type="paragraph" w:styleId="21">
    <w:name w:val="Body Text"/>
    <w:basedOn w:val="0"/>
    <w:next w:val="21"/>
    <w:link w:val="22"/>
    <w:uiPriority w:val="0"/>
    <w:pPr>
      <w:wordWrap w:val="1"/>
      <w:autoSpaceDE w:val="1"/>
      <w:autoSpaceDN w:val="1"/>
      <w:adjustRightInd w:val="1"/>
    </w:pPr>
    <w:rPr>
      <w:rFonts w:ascii="Century" w:hAnsi="Century"/>
      <w:kern w:val="2"/>
      <w:sz w:val="24"/>
    </w:rPr>
  </w:style>
  <w:style w:type="character" w:styleId="22" w:customStyle="1">
    <w:name w:val="本文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rFonts w:ascii="ＭＳ 明朝" w:hAnsi="ＭＳ 明朝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170</Characters>
  <Application>JUST Note</Application>
  <Lines>66</Lines>
  <Paragraphs>17</Paragraphs>
  <Company>筑後市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協働推進課　野口　裕子</dc:creator>
  <cp:lastModifiedBy>協働推進課　野口　裕子</cp:lastModifiedBy>
  <dcterms:created xsi:type="dcterms:W3CDTF">2021-02-08T01:56:00Z</dcterms:created>
  <dcterms:modified xsi:type="dcterms:W3CDTF">2021-02-08T01:56:00Z</dcterms:modified>
  <cp:revision>0</cp:revision>
</cp:coreProperties>
</file>