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介護保険法第７８条の２第４項各号の規定に該当しない旨の誓約書</w:t>
      </w:r>
    </w:p>
    <w:p>
      <w:pPr>
        <w:pStyle w:val="0"/>
        <w:wordWrap w:val="0"/>
        <w:jc w:val="right"/>
        <w:rPr>
          <w:rFonts w:hint="default" w:asciiTheme="majorEastAsia" w:hAnsiTheme="majorEastAsia" w:eastAsiaTheme="majorEastAsia"/>
        </w:rPr>
      </w:pPr>
    </w:p>
    <w:p>
      <w:pPr>
        <w:pStyle w:val="0"/>
        <w:wordWrap w:val="0"/>
        <w:jc w:val="right"/>
        <w:rPr>
          <w:rFonts w:hint="default" w:asciiTheme="majorEastAsia" w:hAnsiTheme="majorEastAsia" w:eastAsiaTheme="majorEastAsia"/>
        </w:rPr>
      </w:pPr>
      <w:r>
        <w:rPr>
          <w:rFonts w:hint="eastAsia" w:asciiTheme="majorEastAsia" w:hAnsiTheme="majorEastAsia" w:eastAsiaTheme="majorEastAsia"/>
        </w:rPr>
        <w:t>　年　　月　　日</w:t>
      </w:r>
    </w:p>
    <w:p>
      <w:pPr>
        <w:pStyle w:val="0"/>
        <w:jc w:val="left"/>
        <w:rPr>
          <w:rFonts w:hint="default" w:asciiTheme="majorEastAsia" w:hAnsiTheme="majorEastAsia" w:eastAsiaTheme="majorEastAsia"/>
        </w:rPr>
      </w:pPr>
      <w:r>
        <w:rPr>
          <w:rFonts w:hint="eastAsia" w:asciiTheme="majorEastAsia" w:hAnsiTheme="majorEastAsia" w:eastAsiaTheme="majorEastAsia"/>
        </w:rPr>
        <w:t>筑　後　市　長　　様　　　　　　　　　　　　　　　　　　　　　　　　　　　　　</w:t>
      </w:r>
    </w:p>
    <w:tbl>
      <w:tblPr>
        <w:tblStyle w:val="27"/>
        <w:tblW w:w="5777" w:type="dxa"/>
        <w:jc w:val="left"/>
        <w:tblInd w:w="39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850"/>
        <w:gridCol w:w="1134"/>
        <w:gridCol w:w="3793"/>
      </w:tblGrid>
      <w:tr>
        <w:trPr>
          <w:trHeight w:val="527" w:hRule="atLeast"/>
        </w:trPr>
        <w:tc>
          <w:tcPr>
            <w:tcW w:w="850" w:type="dxa"/>
            <w:vMerge w:val="restart"/>
            <w:vAlign w:val="top"/>
          </w:tcPr>
          <w:p>
            <w:pPr>
              <w:pStyle w:val="0"/>
              <w:jc w:val="left"/>
              <w:rPr>
                <w:rFonts w:hint="default" w:asciiTheme="majorEastAsia" w:hAnsiTheme="majorEastAsia" w:eastAsiaTheme="majorEastAsia"/>
              </w:rPr>
            </w:pPr>
          </w:p>
          <w:p>
            <w:pPr>
              <w:pStyle w:val="0"/>
              <w:jc w:val="left"/>
              <w:rPr>
                <w:rFonts w:hint="eastAsia" w:asciiTheme="majorEastAsia" w:hAnsiTheme="majorEastAsia" w:eastAsiaTheme="majorEastAsia"/>
              </w:rPr>
            </w:pPr>
            <w:r>
              <w:rPr>
                <w:rFonts w:hint="eastAsia" w:asciiTheme="majorEastAsia" w:hAnsiTheme="majorEastAsia" w:eastAsiaTheme="majorEastAsia"/>
              </w:rPr>
              <w:t>申請者</w:t>
            </w:r>
          </w:p>
        </w:tc>
        <w:tc>
          <w:tcPr>
            <w:tcW w:w="1134" w:type="dxa"/>
            <w:vAlign w:val="center"/>
          </w:tcPr>
          <w:p>
            <w:pPr>
              <w:pStyle w:val="0"/>
              <w:jc w:val="left"/>
              <w:rPr>
                <w:rFonts w:hint="eastAsia" w:asciiTheme="majorEastAsia" w:hAnsiTheme="majorEastAsia" w:eastAsiaTheme="majorEastAsia"/>
              </w:rPr>
            </w:pPr>
            <w:r>
              <w:rPr>
                <w:rFonts w:hint="eastAsia" w:asciiTheme="majorEastAsia" w:hAnsiTheme="majorEastAsia" w:eastAsiaTheme="majorEastAsia"/>
              </w:rPr>
              <w:t>所在地</w:t>
            </w:r>
          </w:p>
        </w:tc>
        <w:tc>
          <w:tcPr>
            <w:tcW w:w="3793" w:type="dxa"/>
            <w:vAlign w:val="top"/>
          </w:tcPr>
          <w:p>
            <w:pPr>
              <w:pStyle w:val="0"/>
              <w:jc w:val="left"/>
              <w:rPr>
                <w:rFonts w:hint="eastAsia" w:asciiTheme="majorEastAsia" w:hAnsiTheme="majorEastAsia" w:eastAsiaTheme="majorEastAsia"/>
              </w:rPr>
            </w:pPr>
          </w:p>
        </w:tc>
      </w:tr>
      <w:tr>
        <w:trPr>
          <w:trHeight w:val="563" w:hRule="atLeast"/>
        </w:trPr>
        <w:tc>
          <w:tcPr>
            <w:tcW w:w="850" w:type="dxa"/>
            <w:vMerge w:val="continue"/>
            <w:vAlign w:val="top"/>
          </w:tcPr>
          <w:p>
            <w:pPr>
              <w:pStyle w:val="0"/>
              <w:jc w:val="left"/>
              <w:rPr>
                <w:rFonts w:hint="eastAsia" w:asciiTheme="majorEastAsia" w:hAnsiTheme="majorEastAsia" w:eastAsiaTheme="majorEastAsia"/>
              </w:rPr>
            </w:pPr>
          </w:p>
        </w:tc>
        <w:tc>
          <w:tcPr>
            <w:tcW w:w="1134" w:type="dxa"/>
            <w:vAlign w:val="center"/>
          </w:tcPr>
          <w:p>
            <w:pPr>
              <w:pStyle w:val="0"/>
              <w:jc w:val="left"/>
              <w:rPr>
                <w:rFonts w:hint="eastAsia" w:asciiTheme="majorEastAsia" w:hAnsiTheme="majorEastAsia" w:eastAsiaTheme="majorEastAsia"/>
              </w:rPr>
            </w:pPr>
            <w:r>
              <w:rPr>
                <w:rFonts w:hint="eastAsia" w:asciiTheme="majorEastAsia" w:hAnsiTheme="majorEastAsia" w:eastAsiaTheme="majorEastAsia"/>
              </w:rPr>
              <w:t>名称</w:t>
            </w:r>
          </w:p>
        </w:tc>
        <w:tc>
          <w:tcPr>
            <w:tcW w:w="3793" w:type="dxa"/>
            <w:vAlign w:val="top"/>
          </w:tcPr>
          <w:p>
            <w:pPr>
              <w:pStyle w:val="0"/>
              <w:jc w:val="left"/>
              <w:rPr>
                <w:rFonts w:hint="eastAsia" w:asciiTheme="majorEastAsia" w:hAnsiTheme="majorEastAsia" w:eastAsiaTheme="majorEastAsia"/>
              </w:rPr>
            </w:pPr>
          </w:p>
        </w:tc>
      </w:tr>
      <w:tr>
        <w:trPr>
          <w:trHeight w:val="571" w:hRule="atLeast"/>
        </w:trPr>
        <w:tc>
          <w:tcPr>
            <w:tcW w:w="850" w:type="dxa"/>
            <w:vMerge w:val="continue"/>
            <w:vAlign w:val="top"/>
          </w:tcPr>
          <w:p>
            <w:pPr>
              <w:pStyle w:val="0"/>
              <w:jc w:val="left"/>
              <w:rPr>
                <w:rFonts w:hint="eastAsia" w:asciiTheme="majorEastAsia" w:hAnsiTheme="majorEastAsia" w:eastAsiaTheme="majorEastAsia"/>
              </w:rPr>
            </w:pPr>
          </w:p>
        </w:tc>
        <w:tc>
          <w:tcPr>
            <w:tcW w:w="1134" w:type="dxa"/>
            <w:vAlign w:val="center"/>
          </w:tcPr>
          <w:p>
            <w:pPr>
              <w:pStyle w:val="0"/>
              <w:jc w:val="left"/>
              <w:rPr>
                <w:rFonts w:hint="eastAsia" w:asciiTheme="majorEastAsia" w:hAnsiTheme="majorEastAsia" w:eastAsiaTheme="majorEastAsia"/>
              </w:rPr>
            </w:pPr>
            <w:r>
              <w:rPr>
                <w:rFonts w:hint="eastAsia" w:asciiTheme="majorEastAsia" w:hAnsiTheme="majorEastAsia" w:eastAsiaTheme="majorEastAsia"/>
              </w:rPr>
              <w:t>代表者名</w:t>
            </w:r>
          </w:p>
        </w:tc>
        <w:tc>
          <w:tcPr>
            <w:tcW w:w="3793" w:type="dxa"/>
            <w:vAlign w:val="top"/>
          </w:tcPr>
          <w:p>
            <w:pPr>
              <w:pStyle w:val="0"/>
              <w:jc w:val="left"/>
              <w:rPr>
                <w:rFonts w:hint="eastAsia" w:asciiTheme="majorEastAsia" w:hAnsiTheme="majorEastAsia" w:eastAsiaTheme="majorEastAsia"/>
              </w:rPr>
            </w:pPr>
          </w:p>
        </w:tc>
      </w:tr>
      <w:tr>
        <w:trPr>
          <w:trHeight w:val="565" w:hRule="atLeast"/>
        </w:trPr>
        <w:tc>
          <w:tcPr>
            <w:tcW w:w="850" w:type="dxa"/>
            <w:vMerge w:val="continue"/>
            <w:vAlign w:val="top"/>
          </w:tcPr>
          <w:p>
            <w:pPr>
              <w:pStyle w:val="0"/>
              <w:jc w:val="left"/>
              <w:rPr>
                <w:rFonts w:hint="eastAsia" w:asciiTheme="majorEastAsia" w:hAnsiTheme="majorEastAsia" w:eastAsiaTheme="majorEastAsia"/>
              </w:rPr>
            </w:pPr>
          </w:p>
        </w:tc>
        <w:tc>
          <w:tcPr>
            <w:tcW w:w="1134" w:type="dxa"/>
            <w:vAlign w:val="center"/>
          </w:tcPr>
          <w:p>
            <w:pPr>
              <w:pStyle w:val="0"/>
              <w:jc w:val="left"/>
              <w:rPr>
                <w:rFonts w:hint="eastAsia" w:asciiTheme="majorEastAsia" w:hAnsiTheme="majorEastAsia" w:eastAsiaTheme="majorEastAsia"/>
              </w:rPr>
            </w:pPr>
            <w:r>
              <w:rPr>
                <w:rFonts w:hint="eastAsia" w:asciiTheme="majorEastAsia" w:hAnsiTheme="majorEastAsia" w:eastAsiaTheme="majorEastAsia"/>
              </w:rPr>
              <w:t>住所</w:t>
            </w:r>
          </w:p>
        </w:tc>
        <w:tc>
          <w:tcPr>
            <w:tcW w:w="3793" w:type="dxa"/>
            <w:vAlign w:val="top"/>
          </w:tcPr>
          <w:p>
            <w:pPr>
              <w:pStyle w:val="0"/>
              <w:jc w:val="left"/>
              <w:rPr>
                <w:rFonts w:hint="eastAsia" w:asciiTheme="majorEastAsia" w:hAnsiTheme="majorEastAsia" w:eastAsiaTheme="majorEastAsia"/>
              </w:rPr>
            </w:pPr>
          </w:p>
        </w:tc>
      </w:tr>
    </w:tbl>
    <w:p>
      <w:pPr>
        <w:pStyle w:val="0"/>
        <w:jc w:val="left"/>
        <w:rPr>
          <w:rFonts w:hint="default" w:asciiTheme="majorEastAsia" w:hAnsiTheme="majorEastAsia" w:eastAsiaTheme="majorEastAsia"/>
        </w:rPr>
      </w:pPr>
    </w:p>
    <w:p>
      <w:pPr>
        <w:pStyle w:val="0"/>
        <w:spacing w:line="240" w:lineRule="exact"/>
        <w:jc w:val="left"/>
        <w:rPr>
          <w:rFonts w:hint="default" w:asciiTheme="majorEastAsia" w:hAnsiTheme="majorEastAsia" w:eastAsiaTheme="majorEastAsia"/>
        </w:rPr>
      </w:pPr>
      <w:r>
        <w:rPr>
          <w:rFonts w:hint="eastAsia" w:asciiTheme="majorEastAsia" w:hAnsiTheme="majorEastAsia" w:eastAsiaTheme="majorEastAsia"/>
        </w:rPr>
        <w:t>　申請者が下記のいずれにも該当しない者であることを誓約します。</w:t>
      </w:r>
    </w:p>
    <w:p>
      <w:pPr>
        <w:pStyle w:val="0"/>
        <w:spacing w:line="240" w:lineRule="exact"/>
        <w:jc w:val="left"/>
        <w:rPr>
          <w:rFonts w:hint="default" w:asciiTheme="majorEastAsia" w:hAnsiTheme="majorEastAsia" w:eastAsiaTheme="majorEastAsia"/>
        </w:rPr>
      </w:pPr>
    </w:p>
    <w:p>
      <w:pPr>
        <w:pStyle w:val="19"/>
        <w:spacing w:line="240" w:lineRule="exact"/>
        <w:rPr>
          <w:rFonts w:hint="eastAsia"/>
        </w:rPr>
      </w:pPr>
      <w:r>
        <w:rPr>
          <w:rFonts w:hint="eastAsia"/>
        </w:rPr>
        <w:t>記</w:t>
      </w:r>
    </w:p>
    <w:p>
      <w:pPr>
        <w:pStyle w:val="0"/>
        <w:spacing w:line="240" w:lineRule="exact"/>
        <w:ind w:left="240" w:hanging="240"/>
        <w:rPr>
          <w:rFonts w:hint="default" w:ascii="ＭＳ 明朝" w:hAnsi="ＭＳ 明朝" w:eastAsia="ＭＳ 明朝"/>
          <w:color w:val="000000"/>
          <w:sz w:val="16"/>
        </w:rPr>
      </w:pPr>
      <w:r>
        <w:rPr>
          <w:rFonts w:hint="eastAsia" w:ascii="ＭＳ 明朝" w:hAnsi="ＭＳ 明朝" w:eastAsia="ＭＳ 明朝"/>
          <w:color w:val="000000"/>
          <w:sz w:val="16"/>
        </w:rPr>
        <w:t>【介護保険法第７８条の２第４項各号】</w:t>
      </w:r>
    </w:p>
    <w:p>
      <w:pPr>
        <w:pStyle w:val="0"/>
        <w:spacing w:line="240" w:lineRule="exact"/>
        <w:ind w:left="240" w:hanging="240"/>
        <w:rPr>
          <w:rFonts w:hint="default" w:ascii="ＭＳ 明朝" w:hAnsi="ＭＳ 明朝" w:eastAsia="ＭＳ 明朝"/>
          <w:color w:val="000000"/>
          <w:sz w:val="16"/>
        </w:rPr>
      </w:pPr>
    </w:p>
    <w:p>
      <w:pPr>
        <w:pStyle w:val="0"/>
        <w:spacing w:line="240" w:lineRule="exact"/>
        <w:ind w:left="480" w:hanging="240"/>
        <w:rPr>
          <w:rFonts w:hint="default" w:ascii="ＭＳ 明朝" w:hAnsi="ＭＳ 明朝" w:eastAsia="ＭＳ 明朝"/>
          <w:color w:val="000000"/>
          <w:sz w:val="16"/>
        </w:rPr>
      </w:pPr>
      <w:r>
        <w:rPr>
          <w:rFonts w:hint="eastAsia" w:ascii="ＭＳ 明朝" w:hAnsi="ＭＳ 明朝" w:eastAsia="ＭＳ 明朝"/>
          <w:color w:val="000000"/>
          <w:sz w:val="16"/>
        </w:rPr>
        <w:t>一　申請者が市町村の条例で定める者でないとき。</w:t>
      </w:r>
    </w:p>
    <w:p>
      <w:pPr>
        <w:pStyle w:val="0"/>
        <w:spacing w:line="240" w:lineRule="exact"/>
        <w:ind w:left="480" w:hanging="240"/>
        <w:rPr>
          <w:rFonts w:hint="default" w:ascii="ＭＳ 明朝" w:hAnsi="ＭＳ 明朝" w:eastAsia="ＭＳ 明朝"/>
          <w:color w:val="000000"/>
          <w:sz w:val="16"/>
        </w:rPr>
      </w:pPr>
      <w:r>
        <w:rPr>
          <w:rFonts w:hint="eastAsia" w:ascii="ＭＳ 明朝" w:hAnsi="ＭＳ 明朝" w:eastAsia="ＭＳ 明朝"/>
          <w:color w:val="000000"/>
          <w:sz w:val="16"/>
        </w:rPr>
        <w:t>二　当該申請に係る事業所の従業者の知識及び技能並びに人員が、第七十八条の四第一項の市町村の条例で定める基準若しくは同項の市町村の条例で定める員数又は同条第五項に規定する指定地域密着型サービスに従事する従業者に関する基準を満たしていないとき。</w:t>
      </w:r>
    </w:p>
    <w:p>
      <w:pPr>
        <w:pStyle w:val="0"/>
        <w:spacing w:line="240" w:lineRule="exact"/>
        <w:ind w:left="480" w:hanging="240"/>
        <w:rPr>
          <w:rFonts w:hint="default" w:ascii="ＭＳ 明朝" w:hAnsi="ＭＳ 明朝" w:eastAsia="ＭＳ 明朝"/>
          <w:color w:val="000000"/>
          <w:sz w:val="16"/>
        </w:rPr>
      </w:pPr>
      <w:r>
        <w:rPr>
          <w:rFonts w:hint="eastAsia" w:ascii="ＭＳ 明朝" w:hAnsi="ＭＳ 明朝" w:eastAsia="ＭＳ 明朝"/>
          <w:color w:val="000000"/>
          <w:sz w:val="16"/>
        </w:rPr>
        <w:t>三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pPr>
        <w:pStyle w:val="0"/>
        <w:spacing w:line="240" w:lineRule="exact"/>
        <w:ind w:left="480" w:hanging="240"/>
        <w:rPr>
          <w:rFonts w:hint="default" w:ascii="ＭＳ 明朝" w:hAnsi="ＭＳ 明朝" w:eastAsia="ＭＳ 明朝"/>
          <w:color w:val="000000"/>
          <w:sz w:val="16"/>
        </w:rPr>
      </w:pPr>
      <w:r>
        <w:rPr>
          <w:rFonts w:hint="eastAsia" w:ascii="ＭＳ 明朝" w:hAnsi="ＭＳ 明朝" w:eastAsia="ＭＳ 明朝"/>
          <w:color w:val="000000"/>
          <w:sz w:val="16"/>
        </w:rPr>
        <w:t>四　当該申請に係る事業所が当該市町村の区域の外にある場合であって、その所在地の市町村長の同意を得ていないとき。</w:t>
      </w:r>
    </w:p>
    <w:p>
      <w:pPr>
        <w:pStyle w:val="0"/>
        <w:spacing w:line="240" w:lineRule="exact"/>
        <w:ind w:left="480" w:hanging="240"/>
        <w:rPr>
          <w:rFonts w:hint="default" w:ascii="ＭＳ 明朝" w:hAnsi="ＭＳ 明朝" w:eastAsia="ＭＳ 明朝"/>
          <w:color w:val="000000"/>
          <w:sz w:val="16"/>
        </w:rPr>
      </w:pPr>
      <w:r>
        <w:rPr>
          <w:rFonts w:hint="eastAsia" w:ascii="ＭＳ 明朝" w:hAnsi="ＭＳ 明朝" w:eastAsia="ＭＳ 明朝"/>
          <w:color w:val="000000"/>
          <w:sz w:val="16"/>
        </w:rPr>
        <w:t>四の二　申請者が、禁錮以上の刑に処せられ、その執行を終わり、又は執行を受けることがなくなるまでの者であるとき。</w:t>
      </w:r>
    </w:p>
    <w:p>
      <w:pPr>
        <w:pStyle w:val="0"/>
        <w:spacing w:line="240" w:lineRule="exact"/>
        <w:ind w:left="480" w:hanging="240"/>
        <w:rPr>
          <w:rFonts w:hint="default" w:ascii="ＭＳ 明朝" w:hAnsi="ＭＳ 明朝" w:eastAsia="ＭＳ 明朝"/>
          <w:color w:val="000000"/>
          <w:sz w:val="16"/>
        </w:rPr>
      </w:pPr>
      <w:r>
        <w:rPr>
          <w:rFonts w:hint="eastAsia" w:ascii="ＭＳ 明朝" w:hAnsi="ＭＳ 明朝" w:eastAsia="ＭＳ 明朝"/>
          <w:color w:val="000000"/>
          <w:sz w:val="16"/>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pPr>
        <w:pStyle w:val="0"/>
        <w:spacing w:line="240" w:lineRule="exact"/>
        <w:ind w:left="480" w:hanging="240"/>
        <w:rPr>
          <w:rFonts w:hint="default" w:ascii="ＭＳ 明朝" w:hAnsi="ＭＳ 明朝" w:eastAsia="ＭＳ 明朝"/>
          <w:color w:val="000000"/>
          <w:sz w:val="16"/>
        </w:rPr>
      </w:pPr>
      <w:r>
        <w:rPr>
          <w:rFonts w:hint="eastAsia" w:ascii="ＭＳ 明朝" w:hAnsi="ＭＳ 明朝" w:eastAsia="ＭＳ 明朝"/>
          <w:color w:val="000000"/>
          <w:sz w:val="16"/>
        </w:rPr>
        <w:t>五の二　申請者が、労働に関する法律の規定であって政令で定めるものにより罰金の刑に処せられ、その執行を終わり、又は執行を受けることがなくなるまでの者であるとき。</w:t>
      </w:r>
    </w:p>
    <w:p>
      <w:pPr>
        <w:pStyle w:val="0"/>
        <w:spacing w:line="240" w:lineRule="exact"/>
        <w:ind w:left="480" w:hanging="240"/>
        <w:rPr>
          <w:rFonts w:hint="default" w:ascii="ＭＳ 明朝" w:hAnsi="ＭＳ 明朝" w:eastAsia="ＭＳ 明朝"/>
          <w:color w:val="000000"/>
          <w:sz w:val="16"/>
        </w:rPr>
      </w:pPr>
      <w:r>
        <w:rPr>
          <w:rFonts w:hint="eastAsia" w:ascii="ＭＳ 明朝" w:hAnsi="ＭＳ 明朝" w:eastAsia="ＭＳ 明朝"/>
          <w:color w:val="000000"/>
          <w:sz w:val="16"/>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pPr>
        <w:pStyle w:val="0"/>
        <w:spacing w:line="240" w:lineRule="exact"/>
        <w:ind w:left="480" w:hanging="240"/>
        <w:rPr>
          <w:rFonts w:hint="default" w:ascii="ＭＳ 明朝" w:hAnsi="ＭＳ 明朝" w:eastAsia="ＭＳ 明朝"/>
          <w:color w:val="000000"/>
          <w:sz w:val="16"/>
        </w:rPr>
      </w:pPr>
      <w:r>
        <w:rPr>
          <w:rFonts w:hint="eastAsia" w:ascii="ＭＳ 明朝" w:hAnsi="ＭＳ 明朝" w:eastAsia="ＭＳ 明朝"/>
          <w:color w:val="000000"/>
          <w:sz w:val="16"/>
        </w:rPr>
        <w:t>六　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pPr>
        <w:pStyle w:val="0"/>
        <w:spacing w:line="240" w:lineRule="exact"/>
        <w:ind w:left="480" w:hanging="240"/>
        <w:rPr>
          <w:rFonts w:hint="default" w:ascii="ＭＳ 明朝" w:hAnsi="ＭＳ 明朝" w:eastAsia="ＭＳ 明朝"/>
          <w:color w:val="000000"/>
          <w:sz w:val="16"/>
        </w:rPr>
      </w:pPr>
      <w:r>
        <w:rPr>
          <w:rFonts w:hint="eastAsia" w:ascii="ＭＳ 明朝" w:hAnsi="ＭＳ 明朝" w:eastAsia="ＭＳ 明朝"/>
          <w:color w:val="000000"/>
          <w:sz w:val="16"/>
        </w:rPr>
        <w:t>六の二　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pPr>
        <w:pStyle w:val="0"/>
        <w:spacing w:line="240" w:lineRule="exact"/>
        <w:ind w:left="480" w:hanging="240"/>
        <w:rPr>
          <w:rFonts w:hint="default" w:ascii="ＭＳ 明朝" w:hAnsi="ＭＳ 明朝" w:eastAsia="ＭＳ 明朝"/>
          <w:color w:val="000000"/>
          <w:sz w:val="16"/>
        </w:rPr>
      </w:pPr>
      <w:r>
        <w:rPr>
          <w:rFonts w:hint="eastAsia" w:ascii="ＭＳ 明朝" w:hAnsi="ＭＳ 明朝" w:eastAsia="ＭＳ 明朝"/>
          <w:color w:val="000000"/>
          <w:sz w:val="16"/>
        </w:rPr>
        <w:t>六の三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pPr>
        <w:pStyle w:val="0"/>
        <w:spacing w:line="240" w:lineRule="exact"/>
        <w:ind w:left="480" w:hanging="240"/>
        <w:rPr>
          <w:rFonts w:hint="default" w:ascii="ＭＳ 明朝" w:hAnsi="ＭＳ 明朝" w:eastAsia="ＭＳ 明朝"/>
          <w:color w:val="000000"/>
          <w:sz w:val="16"/>
        </w:rPr>
      </w:pPr>
      <w:r>
        <w:rPr>
          <w:rFonts w:hint="eastAsia" w:ascii="ＭＳ 明朝" w:hAnsi="ＭＳ 明朝" w:eastAsia="ＭＳ 明朝"/>
          <w:color w:val="000000"/>
          <w:sz w:val="16"/>
        </w:rPr>
        <w:t>七　申請者が、第七十八条の十（第二号から第五号までを除く。）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pPr>
        <w:pStyle w:val="0"/>
        <w:spacing w:line="240" w:lineRule="exact"/>
        <w:ind w:left="480" w:hanging="240"/>
        <w:rPr>
          <w:rFonts w:hint="default" w:ascii="ＭＳ 明朝" w:hAnsi="ＭＳ 明朝" w:eastAsia="ＭＳ 明朝"/>
          <w:color w:val="000000"/>
          <w:sz w:val="16"/>
        </w:rPr>
      </w:pPr>
      <w:r>
        <w:rPr>
          <w:rFonts w:hint="eastAsia" w:ascii="ＭＳ 明朝" w:hAnsi="ＭＳ 明朝" w:eastAsia="ＭＳ 明朝"/>
          <w:color w:val="000000"/>
          <w:sz w:val="16"/>
        </w:rPr>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pPr>
        <w:pStyle w:val="0"/>
        <w:spacing w:line="240" w:lineRule="exact"/>
        <w:ind w:left="480" w:hanging="240"/>
        <w:rPr>
          <w:rFonts w:hint="default" w:ascii="ＭＳ 明朝" w:hAnsi="ＭＳ 明朝" w:eastAsia="ＭＳ 明朝"/>
          <w:color w:val="000000"/>
          <w:sz w:val="16"/>
        </w:rPr>
      </w:pPr>
      <w:r>
        <w:rPr>
          <w:rFonts w:hint="eastAsia" w:ascii="ＭＳ 明朝" w:hAnsi="ＭＳ 明朝" w:eastAsia="ＭＳ 明朝"/>
          <w:color w:val="000000"/>
          <w:sz w:val="16"/>
        </w:rPr>
        <w:t>八　申請者が、指定の申請前五年以内に居宅サービス等に関し不正又は著しく不当な行為をした者であるとき。</w:t>
      </w:r>
    </w:p>
    <w:p>
      <w:pPr>
        <w:pStyle w:val="0"/>
        <w:spacing w:line="240" w:lineRule="exact"/>
        <w:ind w:left="480" w:hanging="240"/>
        <w:rPr>
          <w:rFonts w:hint="default" w:ascii="ＭＳ 明朝" w:hAnsi="ＭＳ 明朝" w:eastAsia="ＭＳ 明朝"/>
          <w:color w:val="000000"/>
          <w:sz w:val="16"/>
        </w:rPr>
      </w:pPr>
      <w:r>
        <w:rPr>
          <w:rFonts w:hint="eastAsia" w:ascii="ＭＳ 明朝" w:hAnsi="ＭＳ 明朝" w:eastAsia="ＭＳ 明朝"/>
          <w:color w:val="000000"/>
          <w:sz w:val="16"/>
        </w:rPr>
        <w:t>九　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pPr>
        <w:pStyle w:val="0"/>
        <w:spacing w:line="240" w:lineRule="exact"/>
        <w:ind w:left="480" w:hanging="240"/>
        <w:rPr>
          <w:rFonts w:hint="default" w:ascii="ＭＳ 明朝" w:hAnsi="ＭＳ 明朝" w:eastAsia="ＭＳ 明朝"/>
          <w:color w:val="000000"/>
          <w:sz w:val="16"/>
        </w:rPr>
      </w:pPr>
      <w:r>
        <w:rPr>
          <w:rFonts w:hint="eastAsia" w:ascii="ＭＳ 明朝" w:hAnsi="ＭＳ 明朝" w:eastAsia="ＭＳ 明朝"/>
          <w:color w:val="000000"/>
          <w:sz w:val="16"/>
        </w:rPr>
        <w:t>十　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pPr>
        <w:pStyle w:val="0"/>
        <w:spacing w:line="240" w:lineRule="exact"/>
        <w:ind w:left="480" w:hanging="240"/>
        <w:rPr>
          <w:rFonts w:hint="default" w:ascii="ＭＳ 明朝" w:hAnsi="ＭＳ 明朝" w:eastAsia="ＭＳ 明朝"/>
          <w:color w:val="000000"/>
          <w:sz w:val="16"/>
        </w:rPr>
      </w:pPr>
      <w:r>
        <w:rPr>
          <w:rFonts w:hint="eastAsia" w:ascii="ＭＳ 明朝" w:hAnsi="ＭＳ 明朝" w:eastAsia="ＭＳ 明朝"/>
          <w:color w:val="000000"/>
          <w:sz w:val="16"/>
        </w:rPr>
        <w:t>十一　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p>
      <w:pPr>
        <w:pStyle w:val="0"/>
        <w:spacing w:line="240" w:lineRule="exact"/>
        <w:ind w:left="480" w:hanging="240"/>
        <w:rPr>
          <w:rFonts w:hint="default" w:ascii="ＭＳ 明朝" w:hAnsi="ＭＳ 明朝" w:eastAsia="ＭＳ 明朝"/>
          <w:color w:val="000000"/>
          <w:sz w:val="16"/>
        </w:rPr>
      </w:pPr>
      <w:r>
        <w:rPr>
          <w:rFonts w:hint="eastAsia" w:ascii="ＭＳ 明朝" w:hAnsi="ＭＳ 明朝" w:eastAsia="ＭＳ 明朝"/>
          <w:color w:val="000000"/>
          <w:sz w:val="16"/>
        </w:rPr>
        <w:t>十二　申請者（認知症対応型共同生活介護、地域密着型特定施設入居者生活介護又は地域密着型介護老人福祉施設入所者生活介護に係る指定の申請者に限る。）が、法人でない事業所で、その管理者が第四号の二から第五号の三まで、第六号の二又は第七号から第八号までのいずれかに該当する者であるとき。</w:t>
      </w:r>
    </w:p>
    <w:p>
      <w:pPr>
        <w:pStyle w:val="0"/>
        <w:rPr>
          <w:rFonts w:hint="default"/>
        </w:rPr>
      </w:pPr>
    </w:p>
    <w:p>
      <w:pPr>
        <w:pStyle w:val="0"/>
        <w:spacing w:line="320" w:lineRule="exact"/>
        <w:rPr>
          <w:rFonts w:hint="eastAsia"/>
        </w:rPr>
      </w:pPr>
      <w:bookmarkStart w:id="0" w:name="_GoBack"/>
      <w:bookmarkEnd w:id="0"/>
    </w:p>
    <w:sectPr>
      <w:headerReference r:id="rId5" w:type="first"/>
      <w:pgSz w:w="11906" w:h="16838"/>
      <w:pgMar w:top="680" w:right="1077" w:bottom="680" w:left="1077"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参考様式８</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9"/>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Theme="majorEastAsia" w:hAnsiTheme="majorEastAsia" w:eastAsiaTheme="majorEastAsia"/>
    </w:rPr>
  </w:style>
  <w:style w:type="character" w:styleId="20" w:customStyle="1">
    <w:name w:val="記 (文字)"/>
    <w:basedOn w:val="10"/>
    <w:next w:val="20"/>
    <w:link w:val="19"/>
    <w:uiPriority w:val="0"/>
    <w:rPr>
      <w:rFonts w:asciiTheme="majorEastAsia" w:hAnsiTheme="majorEastAsia" w:eastAsiaTheme="majorEastAsia"/>
    </w:rPr>
  </w:style>
  <w:style w:type="paragraph" w:styleId="21">
    <w:name w:val="Closing"/>
    <w:basedOn w:val="0"/>
    <w:next w:val="21"/>
    <w:link w:val="22"/>
    <w:uiPriority w:val="0"/>
    <w:pPr>
      <w:jc w:val="right"/>
    </w:pPr>
    <w:rPr>
      <w:rFonts w:asciiTheme="majorEastAsia" w:hAnsiTheme="majorEastAsia" w:eastAsiaTheme="majorEastAsia"/>
    </w:rPr>
  </w:style>
  <w:style w:type="character" w:styleId="22" w:customStyle="1">
    <w:name w:val="結語 (文字)"/>
    <w:basedOn w:val="10"/>
    <w:next w:val="22"/>
    <w:link w:val="21"/>
    <w:uiPriority w:val="0"/>
    <w:rPr>
      <w:rFonts w:asciiTheme="majorEastAsia" w:hAnsiTheme="majorEastAsia" w:eastAsiaTheme="majorEastAsia"/>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2</Pages>
  <Words>2</Words>
  <Characters>3684</Characters>
  <Application>JUST Note</Application>
  <Lines>1136</Lines>
  <Paragraphs>37</Paragraphs>
  <CharactersWithSpaces>3758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高齢者支援課　坂田　克哉</dc:creator>
  <cp:lastModifiedBy>高齢者支援課　大石　健太郎</cp:lastModifiedBy>
  <cp:lastPrinted>2023-04-05T04:58:34Z</cp:lastPrinted>
  <dcterms:created xsi:type="dcterms:W3CDTF">2016-12-13T07:38:00Z</dcterms:created>
  <dcterms:modified xsi:type="dcterms:W3CDTF">2022-04-05T02:07:38Z</dcterms:modified>
  <cp:revision>2</cp:revision>
</cp:coreProperties>
</file>